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tm2619715d11_8a12b.htm"/>
      <w:bookmarkStart w:id="1" w:name="kstm2619715d11_8a12b"/>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8-A</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REGISTRATION OF CERTAIN CLASSES OF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12(b) OR (g)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City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170" w:type="dxa"/>
        <w:jc w:val="left"/>
        <w:tblInd w:w="0" w:type="dxa"/>
        <w:tblLayout w:type="fixed"/>
        <w:tblCellMar>
          <w:top w:w="0" w:type="dxa"/>
          <w:left w:w="0" w:type="dxa"/>
          <w:bottom w:w="0" w:type="dxa"/>
          <w:right w:w="0" w:type="dxa"/>
        </w:tblCellMar>
      </w:tblPr>
      <w:tblGrid>
        <w:gridCol w:w="5150"/>
        <w:gridCol w:w="3020"/>
      </w:tblGrid>
      <w:tr>
        <w:trPr/>
        <w:tc>
          <w:tcPr>
            <w:tcW w:w="515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302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93-2762122</w:t>
            </w:r>
          </w:p>
        </w:tc>
      </w:tr>
      <w:tr>
        <w:trPr/>
        <w:tc>
          <w:tcPr>
            <w:tcW w:w="515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 of incorporation or organization)</w:t>
            </w:r>
          </w:p>
        </w:tc>
        <w:tc>
          <w:tcPr>
            <w:tcW w:w="302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 Identification No.)</w:t>
            </w:r>
          </w:p>
        </w:tc>
      </w:tr>
      <w:tr>
        <w:trPr/>
        <w:tc>
          <w:tcPr>
            <w:tcW w:w="515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pPr>
            <w:r>
              <w:rPr/>
              <w:t> </w:t>
            </w:r>
          </w:p>
        </w:tc>
      </w:tr>
      <w:tr>
        <w:trPr/>
        <w:tc>
          <w:tcPr>
            <w:tcW w:w="515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399 Binney Street</w:t>
              <w:br/>
              <w:t>Cambridge, MA</w:t>
            </w:r>
          </w:p>
        </w:tc>
        <w:tc>
          <w:tcPr>
            <w:tcW w:w="302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02142</w:t>
            </w:r>
          </w:p>
        </w:tc>
      </w:tr>
      <w:tr>
        <w:trPr/>
        <w:tc>
          <w:tcPr>
            <w:tcW w:w="515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302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to be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855" w:type="dxa"/>
        <w:jc w:val="left"/>
        <w:tblInd w:w="0" w:type="dxa"/>
        <w:tblLayout w:type="fixed"/>
        <w:tblCellMar>
          <w:top w:w="0" w:type="dxa"/>
          <w:left w:w="0" w:type="dxa"/>
          <w:bottom w:w="0" w:type="dxa"/>
          <w:right w:w="0" w:type="dxa"/>
        </w:tblCellMar>
      </w:tblPr>
      <w:tblGrid>
        <w:gridCol w:w="4550"/>
        <w:gridCol w:w="3305"/>
      </w:tblGrid>
      <w:tr>
        <w:trPr/>
        <w:tc>
          <w:tcPr>
            <w:tcW w:w="455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br/>
              <w:t>to be registered</w:t>
            </w:r>
          </w:p>
        </w:tc>
        <w:tc>
          <w:tcPr>
            <w:tcW w:w="330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w:t>
              <w:br/>
              <w:t>each class is to be registered</w:t>
            </w:r>
          </w:p>
        </w:tc>
      </w:tr>
      <w:tr>
        <w:trPr/>
        <w:tc>
          <w:tcPr>
            <w:tcW w:w="4550" w:type="dxa"/>
            <w:tcBorders/>
            <w:vAlign w:val="center"/>
          </w:tcPr>
          <w:p>
            <w:pPr>
              <w:pStyle w:val="TableContents"/>
              <w:bidi w:val="0"/>
              <w:spacing w:before="0" w:after="283"/>
              <w:jc w:val="center"/>
              <w:rPr/>
            </w:pPr>
            <w:r>
              <w:rPr/>
              <w:t> </w:t>
            </w:r>
          </w:p>
        </w:tc>
        <w:tc>
          <w:tcPr>
            <w:tcW w:w="3305" w:type="dxa"/>
            <w:tcBorders/>
            <w:vAlign w:val="center"/>
          </w:tcPr>
          <w:p>
            <w:pPr>
              <w:pStyle w:val="TableContents"/>
              <w:bidi w:val="0"/>
              <w:spacing w:before="0" w:after="283"/>
              <w:jc w:val="center"/>
              <w:rPr/>
            </w:pPr>
            <w:r>
              <w:rPr/>
              <w:t> </w:t>
            </w:r>
          </w:p>
        </w:tc>
      </w:tr>
      <w:tr>
        <w:trPr/>
        <w:tc>
          <w:tcPr>
            <w:tcW w:w="4550" w:type="dxa"/>
            <w:tcBorders/>
            <w:vAlign w:val="center"/>
          </w:tcPr>
          <w:p>
            <w:pPr>
              <w:pStyle w:val="TableContents"/>
              <w:bidi w:val="0"/>
              <w:spacing w:before="0" w:after="283"/>
              <w:jc w:val="center"/>
              <w:rPr>
                <w:b/>
              </w:rPr>
            </w:pPr>
            <w:r>
              <w:rPr>
                <w:b/>
              </w:rPr>
              <w:t>Common Stock, par value $0.0001 per share</w:t>
            </w:r>
          </w:p>
        </w:tc>
        <w:tc>
          <w:tcPr>
            <w:tcW w:w="3305" w:type="dxa"/>
            <w:tcBorders/>
            <w:vAlign w:val="center"/>
          </w:tcPr>
          <w:p>
            <w:pPr>
              <w:pStyle w:val="TableContents"/>
              <w:bidi w:val="0"/>
              <w:spacing w:before="0" w:after="283"/>
              <w:jc w:val="center"/>
              <w:rPr>
                <w:b/>
              </w:rPr>
            </w:pPr>
            <w:r>
              <w:rPr>
                <w:b/>
              </w:rPr>
              <w:t>The Nasdaq Stock Market LLC</w:t>
            </w:r>
          </w:p>
        </w:tc>
      </w:tr>
    </w:tbl>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relates to the registration of a class of securities pursuant to Section 12(b) of the Exchange Act and is effective pursuant to General Instruction A.(c) or (e),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relates to the registration of a class of securities pursuant to Section 12(g) of the Exchange Act and is effective pursuant to General Instruction A.(d) or (e),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relates to the registration of a class of securities concurrently with a Regulation A offering,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Act registration statement file or Regulation A offering statement number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which this form relates (if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333-299117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to be registered pursuant to Section 12(g) of the Act: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REGISTRATION STATEMENT</w:t>
      </w:r>
    </w:p>
    <w:p>
      <w:pPr>
        <w:pStyle w:val="TextBody"/>
        <w:bidi w:val="0"/>
        <w:spacing w:before="0" w:after="0"/>
        <w:ind w:left="0" w:right="0" w:hanging="0"/>
        <w:jc w:val="left"/>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620"/>
        <w:gridCol w:w="4640"/>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w:t>
            </w:r>
          </w:p>
        </w:tc>
        <w:tc>
          <w:tcPr>
            <w:tcW w:w="46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Description of Registrant’s Securities to be Registered.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description of City Therapeutics, Inc.’s (the “Registrant”) common stock, par value $0.0001 per share (the “Common Stock”), to be registered hereunder, reference is made to the information set forth under the heading “Description of Capital Stock” in the Registrant’s prospectus that constitutes a part of the Registrant’s Registration Statement on Form S-1, as amended (File No. 333-299117) (the “Registration Statement”), filed with the Securities and Exchange Commission (the “Commission”) under the Securities Act of 1933, as amended (the “Securities Act”), which information is hereby incorporated by reference. The description of the Common Stock included in any form of prospectus subsequently filed by the Registrant with the Commission pursuant to Rule 424(b) under the Securities Act that constitutes part of the Registration Statement shall be deemed to be incorporated by reference herein.</w:t>
      </w:r>
    </w:p>
    <w:p>
      <w:pPr>
        <w:pStyle w:val="TextBody"/>
        <w:bidi w:val="0"/>
        <w:spacing w:before="0" w:after="0"/>
        <w:ind w:left="0" w:right="0" w:hanging="0"/>
        <w:jc w:val="left"/>
        <w:rPr>
          <w:caps w:val="false"/>
          <w:smallCaps w:val="false"/>
        </w:rPr>
      </w:pPr>
      <w:r>
        <w:rPr>
          <w:caps w:val="false"/>
          <w:smallCaps w:val="false"/>
        </w:rPr>
        <w:t> </w:t>
      </w:r>
    </w:p>
    <w:tbl>
      <w:tblPr>
        <w:tblW w:w="1450" w:type="dxa"/>
        <w:jc w:val="left"/>
        <w:tblInd w:w="0" w:type="dxa"/>
        <w:tblLayout w:type="fixed"/>
        <w:tblCellMar>
          <w:top w:w="0" w:type="dxa"/>
          <w:left w:w="0" w:type="dxa"/>
          <w:bottom w:w="0" w:type="dxa"/>
          <w:right w:w="0" w:type="dxa"/>
        </w:tblCellMar>
      </w:tblPr>
      <w:tblGrid>
        <w:gridCol w:w="620"/>
        <w:gridCol w:w="830"/>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2.</w:t>
            </w:r>
          </w:p>
        </w:tc>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Exhibits.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“Instructions as to Exhibits” with respect to Form 8-A, no exhibits are required to be filed as part of this registration statement because no other securities of the Registrant are registered on The Nasdaq Stock Market LLC and the securities registered hereby are not being registered pursuant to Section 12(g) of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12 of the Securities Exchange Act of 1934, the registrant has duly caused this registration statement to be signed on its behalf by the undersigned, thereto duly authorized.</w:t>
      </w:r>
    </w:p>
    <w:p>
      <w:pPr>
        <w:pStyle w:val="TextBody"/>
        <w:bidi w:val="0"/>
        <w:spacing w:before="0" w:after="0"/>
        <w:ind w:left="0" w:right="0" w:hanging="0"/>
        <w:jc w:val="left"/>
        <w:rPr>
          <w:caps w:val="false"/>
          <w:smallCaps w:val="false"/>
        </w:rPr>
      </w:pPr>
      <w:r>
        <w:rPr>
          <w:caps w:val="false"/>
          <w:smallCaps w:val="false"/>
        </w:rPr>
        <w:t> </w:t>
      </w:r>
    </w:p>
    <w:tbl>
      <w:tblPr>
        <w:tblW w:w="5565" w:type="dxa"/>
        <w:jc w:val="left"/>
        <w:tblInd w:w="0" w:type="dxa"/>
        <w:tblLayout w:type="fixed"/>
        <w:tblCellMar>
          <w:top w:w="0" w:type="dxa"/>
          <w:left w:w="0" w:type="dxa"/>
          <w:bottom w:w="0" w:type="dxa"/>
          <w:right w:w="0" w:type="dxa"/>
        </w:tblCellMar>
      </w:tblPr>
      <w:tblGrid>
        <w:gridCol w:w="1925"/>
        <w:gridCol w:w="545"/>
        <w:gridCol w:w="3095"/>
      </w:tblGrid>
      <w:tr>
        <w:trPr/>
        <w:tc>
          <w:tcPr>
            <w:tcW w:w="1925" w:type="dxa"/>
            <w:tcBorders/>
            <w:vAlign w:val="center"/>
          </w:tcPr>
          <w:p>
            <w:pPr>
              <w:pStyle w:val="TableContents"/>
              <w:bidi w:val="0"/>
              <w:spacing w:before="0" w:after="283"/>
              <w:jc w:val="left"/>
              <w:rPr/>
            </w:pPr>
            <w:r>
              <w:rPr/>
              <w:t> </w:t>
            </w:r>
          </w:p>
        </w:tc>
        <w:tc>
          <w:tcPr>
            <w:tcW w:w="3640"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 xml:space="preserve">CITY THERAPEUTICS, Inc. </w:t>
            </w:r>
          </w:p>
        </w:tc>
      </w:tr>
      <w:tr>
        <w:trPr/>
        <w:tc>
          <w:tcPr>
            <w:tcW w:w="1925" w:type="dxa"/>
            <w:tcBorders/>
            <w:vAlign w:val="center"/>
          </w:tcPr>
          <w:p>
            <w:pPr>
              <w:pStyle w:val="TableContents"/>
              <w:bidi w:val="0"/>
              <w:spacing w:before="0" w:after="283"/>
              <w:jc w:val="left"/>
              <w:rPr/>
            </w:pPr>
            <w:r>
              <w:rPr/>
              <w:t> </w:t>
            </w:r>
          </w:p>
        </w:tc>
        <w:tc>
          <w:tcPr>
            <w:tcW w:w="3640" w:type="dxa"/>
            <w:gridSpan w:val="2"/>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13, 2026</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Andrew Orth, M.B.A.</w:t>
            </w:r>
          </w:p>
        </w:tc>
      </w:tr>
      <w:tr>
        <w:trPr/>
        <w:tc>
          <w:tcPr>
            <w:tcW w:w="19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Andrew Orth, M.B.A.</w:t>
            </w:r>
          </w:p>
        </w:tc>
      </w:tr>
      <w:tr>
        <w:trPr/>
        <w:tc>
          <w:tcPr>
            <w:tcW w:w="19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9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506</Words>
  <Characters>2767</Characters>
  <CharactersWithSpaces>3283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